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B9" w:rsidRPr="007157B9" w:rsidRDefault="007157B9" w:rsidP="007157B9">
      <w:pPr>
        <w:rPr>
          <w:rFonts w:ascii="Calibri" w:hAnsi="Calibri"/>
          <w:b/>
          <w:sz w:val="22"/>
          <w:szCs w:val="22"/>
        </w:rPr>
      </w:pPr>
      <w:r w:rsidRPr="007157B9">
        <w:rPr>
          <w:rFonts w:ascii="Calibri" w:hAnsi="Calibri"/>
          <w:b/>
          <w:sz w:val="22"/>
          <w:szCs w:val="22"/>
        </w:rPr>
        <w:t xml:space="preserve">NAROČNIK: </w:t>
      </w:r>
      <w:r w:rsidRPr="007157B9">
        <w:rPr>
          <w:rFonts w:ascii="Calibri" w:hAnsi="Calibri"/>
          <w:b/>
          <w:sz w:val="22"/>
          <w:szCs w:val="22"/>
        </w:rPr>
        <w:tab/>
      </w:r>
      <w:r w:rsidRPr="007157B9">
        <w:rPr>
          <w:rFonts w:ascii="Calibri" w:hAnsi="Calibri"/>
          <w:sz w:val="22"/>
          <w:szCs w:val="22"/>
        </w:rPr>
        <w:t>Dom starejših občanov Črnomelj</w:t>
      </w:r>
    </w:p>
    <w:p w:rsidR="007157B9" w:rsidRPr="007157B9" w:rsidRDefault="007157B9" w:rsidP="007157B9">
      <w:pPr>
        <w:rPr>
          <w:rFonts w:ascii="Calibri" w:hAnsi="Calibri"/>
          <w:sz w:val="22"/>
          <w:szCs w:val="22"/>
        </w:rPr>
      </w:pPr>
      <w:r w:rsidRPr="007157B9">
        <w:rPr>
          <w:rFonts w:ascii="Calibri" w:hAnsi="Calibri"/>
          <w:sz w:val="22"/>
          <w:szCs w:val="22"/>
        </w:rPr>
        <w:tab/>
      </w:r>
      <w:r w:rsidRPr="007157B9">
        <w:rPr>
          <w:rFonts w:ascii="Calibri" w:hAnsi="Calibri"/>
          <w:sz w:val="22"/>
          <w:szCs w:val="22"/>
        </w:rPr>
        <w:tab/>
        <w:t>Ul. 21. oktobra 19c, 8340 Črnomelj</w:t>
      </w:r>
    </w:p>
    <w:p w:rsidR="007157B9" w:rsidRPr="007157B9" w:rsidRDefault="007157B9" w:rsidP="007157B9">
      <w:pPr>
        <w:pStyle w:val="Telobesedila2"/>
        <w:spacing w:line="360" w:lineRule="auto"/>
        <w:rPr>
          <w:rFonts w:ascii="Calibri" w:hAnsi="Calibri"/>
          <w:b/>
          <w:sz w:val="22"/>
          <w:szCs w:val="22"/>
        </w:rPr>
      </w:pPr>
    </w:p>
    <w:p w:rsidR="007157B9" w:rsidRPr="007157B9" w:rsidRDefault="007157B9" w:rsidP="007157B9">
      <w:pPr>
        <w:pStyle w:val="Telobesedila2"/>
        <w:spacing w:line="360" w:lineRule="auto"/>
        <w:rPr>
          <w:rFonts w:ascii="Calibri" w:hAnsi="Calibri"/>
          <w:sz w:val="22"/>
          <w:szCs w:val="22"/>
        </w:rPr>
      </w:pPr>
      <w:r w:rsidRPr="007157B9">
        <w:rPr>
          <w:rFonts w:ascii="Calibri" w:hAnsi="Calibri"/>
          <w:b/>
          <w:sz w:val="22"/>
          <w:szCs w:val="22"/>
        </w:rPr>
        <w:t xml:space="preserve">Št.: </w:t>
      </w:r>
      <w:r w:rsidRPr="007157B9">
        <w:rPr>
          <w:rFonts w:ascii="Calibri" w:hAnsi="Calibri"/>
          <w:sz w:val="22"/>
          <w:szCs w:val="22"/>
        </w:rPr>
        <w:t>4300-2/2020/5</w:t>
      </w:r>
    </w:p>
    <w:p w:rsidR="007157B9" w:rsidRDefault="007157B9" w:rsidP="00787943">
      <w:pPr>
        <w:pStyle w:val="Brezrazmikov"/>
        <w:rPr>
          <w:rFonts w:ascii="Calibri" w:hAnsi="Calibri"/>
          <w:sz w:val="24"/>
          <w:szCs w:val="24"/>
        </w:rPr>
      </w:pPr>
    </w:p>
    <w:p w:rsidR="007157B9" w:rsidRPr="007157B9" w:rsidRDefault="007157B9" w:rsidP="007157B9">
      <w:pPr>
        <w:pStyle w:val="Brezrazmikov"/>
        <w:jc w:val="center"/>
        <w:rPr>
          <w:rFonts w:ascii="Calibri" w:hAnsi="Calibri"/>
          <w:b/>
          <w:sz w:val="32"/>
          <w:szCs w:val="32"/>
        </w:rPr>
      </w:pPr>
      <w:r w:rsidRPr="007157B9">
        <w:rPr>
          <w:rFonts w:ascii="Calibri" w:hAnsi="Calibri"/>
          <w:b/>
          <w:sz w:val="32"/>
          <w:szCs w:val="32"/>
        </w:rPr>
        <w:t>Vprašanja in dodatna pojasnila</w:t>
      </w:r>
    </w:p>
    <w:p w:rsidR="007157B9" w:rsidRDefault="007157B9" w:rsidP="00787943">
      <w:pPr>
        <w:pStyle w:val="Brezrazmikov"/>
        <w:rPr>
          <w:rFonts w:ascii="Calibri" w:hAnsi="Calibri"/>
          <w:sz w:val="24"/>
          <w:szCs w:val="24"/>
        </w:rPr>
      </w:pPr>
    </w:p>
    <w:p w:rsidR="00787943" w:rsidRPr="007157B9" w:rsidRDefault="00787943" w:rsidP="00787943">
      <w:pPr>
        <w:pStyle w:val="Brezrazmikov"/>
        <w:rPr>
          <w:rFonts w:ascii="Calibri" w:hAnsi="Calibri"/>
          <w:sz w:val="24"/>
          <w:szCs w:val="24"/>
        </w:rPr>
      </w:pPr>
      <w:r w:rsidRPr="007157B9">
        <w:rPr>
          <w:rFonts w:ascii="Calibri" w:hAnsi="Calibri"/>
          <w:sz w:val="24"/>
          <w:szCs w:val="24"/>
        </w:rPr>
        <w:t xml:space="preserve">Predmet javnega naročila: </w:t>
      </w:r>
      <w:r w:rsidRPr="007157B9">
        <w:rPr>
          <w:rFonts w:ascii="Calibri" w:hAnsi="Calibri"/>
          <w:b/>
          <w:sz w:val="24"/>
          <w:szCs w:val="24"/>
        </w:rPr>
        <w:t>dobava ekstra lahkega kurilnega olja</w:t>
      </w:r>
    </w:p>
    <w:p w:rsidR="00787943" w:rsidRPr="007157B9" w:rsidRDefault="00787943" w:rsidP="00787943">
      <w:pPr>
        <w:pStyle w:val="Brezrazmikov"/>
        <w:rPr>
          <w:rFonts w:ascii="Calibri" w:hAnsi="Calibri"/>
        </w:rPr>
      </w:pPr>
      <w:r w:rsidRPr="007157B9">
        <w:rPr>
          <w:rFonts w:ascii="Calibri" w:hAnsi="Calibri"/>
        </w:rPr>
        <w:t>Številka objave: JN003860/2020-W01</w:t>
      </w:r>
    </w:p>
    <w:p w:rsidR="00787943" w:rsidRPr="007157B9" w:rsidRDefault="00787943" w:rsidP="00787943">
      <w:pPr>
        <w:pStyle w:val="Brezrazmikov"/>
        <w:rPr>
          <w:rFonts w:ascii="Calibri" w:hAnsi="Calibri"/>
        </w:rPr>
      </w:pPr>
      <w:r w:rsidRPr="007157B9">
        <w:rPr>
          <w:rFonts w:ascii="Calibri" w:hAnsi="Calibri"/>
        </w:rPr>
        <w:t>Datum objave: 17.6.2020</w:t>
      </w:r>
    </w:p>
    <w:p w:rsidR="00787943" w:rsidRPr="007157B9" w:rsidRDefault="00787943" w:rsidP="00787943">
      <w:pPr>
        <w:pStyle w:val="Brezrazmikov"/>
        <w:rPr>
          <w:rFonts w:ascii="Calibri" w:hAnsi="Calibri"/>
        </w:rPr>
      </w:pPr>
    </w:p>
    <w:tbl>
      <w:tblPr>
        <w:tblStyle w:val="Tabelamrea"/>
        <w:tblW w:w="1006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787943" w:rsidRPr="00787943" w:rsidTr="00787943">
        <w:trPr>
          <w:trHeight w:val="437"/>
        </w:trPr>
        <w:tc>
          <w:tcPr>
            <w:tcW w:w="5030" w:type="dxa"/>
            <w:vAlign w:val="center"/>
          </w:tcPr>
          <w:p w:rsidR="00787943" w:rsidRPr="00787943" w:rsidRDefault="00787943" w:rsidP="00787943">
            <w:pPr>
              <w:pStyle w:val="Brezrazmikov"/>
              <w:rPr>
                <w:b/>
              </w:rPr>
            </w:pPr>
            <w:r w:rsidRPr="00787943">
              <w:rPr>
                <w:b/>
              </w:rPr>
              <w:t>Prispela vprašanja</w:t>
            </w:r>
          </w:p>
        </w:tc>
        <w:tc>
          <w:tcPr>
            <w:tcW w:w="5030" w:type="dxa"/>
            <w:vAlign w:val="center"/>
          </w:tcPr>
          <w:p w:rsidR="00787943" w:rsidRPr="00787943" w:rsidRDefault="00787943" w:rsidP="00787943">
            <w:pPr>
              <w:pStyle w:val="Brezrazmikov"/>
              <w:rPr>
                <w:b/>
              </w:rPr>
            </w:pPr>
            <w:r w:rsidRPr="00787943">
              <w:rPr>
                <w:b/>
              </w:rPr>
              <w:t>Objavljena pojasnila</w:t>
            </w:r>
          </w:p>
        </w:tc>
      </w:tr>
      <w:tr w:rsidR="00787943" w:rsidTr="00CD0A1B">
        <w:trPr>
          <w:trHeight w:val="437"/>
        </w:trPr>
        <w:tc>
          <w:tcPr>
            <w:tcW w:w="5030" w:type="dxa"/>
          </w:tcPr>
          <w:p w:rsidR="00CD0A1B" w:rsidRDefault="00CD0A1B" w:rsidP="00CD0A1B">
            <w:pPr>
              <w:pStyle w:val="Brezrazmikov"/>
              <w:jc w:val="both"/>
              <w:rPr>
                <w:u w:val="single"/>
              </w:rPr>
            </w:pPr>
            <w:r w:rsidRPr="00CD0A1B">
              <w:rPr>
                <w:u w:val="single"/>
              </w:rPr>
              <w:t>Vprašanje</w:t>
            </w:r>
            <w:r>
              <w:rPr>
                <w:u w:val="single"/>
              </w:rPr>
              <w:t xml:space="preserve"> – datum 22.6.2020</w:t>
            </w:r>
            <w:r w:rsidRPr="00CD0A1B">
              <w:rPr>
                <w:u w:val="single"/>
              </w:rPr>
              <w:t>:</w:t>
            </w:r>
          </w:p>
          <w:p w:rsidR="00CD0A1B" w:rsidRPr="00CD0A1B" w:rsidRDefault="00CD0A1B" w:rsidP="00CD0A1B">
            <w:pPr>
              <w:pStyle w:val="Brezrazmikov"/>
              <w:jc w:val="both"/>
              <w:rPr>
                <w:sz w:val="10"/>
                <w:szCs w:val="10"/>
                <w:u w:val="single"/>
              </w:rPr>
            </w:pPr>
          </w:p>
          <w:p w:rsidR="00787943" w:rsidRDefault="00787943" w:rsidP="00CD0A1B">
            <w:pPr>
              <w:pStyle w:val="Brezrazmikov"/>
              <w:jc w:val="both"/>
            </w:pPr>
            <w:r>
              <w:t>Skladno 64. členu Zakona o interventnih ukrepih za zajezitev epidemije COVID-19 in omilitev njenih posledic za državljane in gospodarstvo (ZIUZEOP) je plačilni rok za neposredne in posredne uporabnike proračuna za plačila zasebnim subjektom osem dni. Pozivamo vas, da to upoštevate in v razpisni do</w:t>
            </w:r>
            <w:r w:rsidR="00CD0A1B">
              <w:t>k</w:t>
            </w:r>
            <w:r>
              <w:t>u</w:t>
            </w:r>
            <w:r w:rsidR="00CD0A1B">
              <w:t>m</w:t>
            </w:r>
            <w:r>
              <w:t>e</w:t>
            </w:r>
            <w:r w:rsidR="00CD0A1B">
              <w:t>n</w:t>
            </w:r>
            <w:r>
              <w:t>taciji popravite plačilni rok iz 30 dni na 8 dni.</w:t>
            </w:r>
          </w:p>
        </w:tc>
        <w:tc>
          <w:tcPr>
            <w:tcW w:w="5030" w:type="dxa"/>
          </w:tcPr>
          <w:p w:rsidR="00CD0A1B" w:rsidRDefault="00CD0A1B" w:rsidP="00CD0A1B">
            <w:pPr>
              <w:pStyle w:val="Brezrazmikov"/>
              <w:jc w:val="both"/>
              <w:rPr>
                <w:u w:val="single"/>
              </w:rPr>
            </w:pPr>
            <w:r w:rsidRPr="00CD0A1B">
              <w:rPr>
                <w:u w:val="single"/>
              </w:rPr>
              <w:t>Objavljeno pojasnilo</w:t>
            </w:r>
            <w:r>
              <w:rPr>
                <w:u w:val="single"/>
              </w:rPr>
              <w:t xml:space="preserve"> – datum </w:t>
            </w:r>
            <w:r w:rsidR="00ED4B32">
              <w:rPr>
                <w:u w:val="single"/>
              </w:rPr>
              <w:t>23.6.2020</w:t>
            </w:r>
            <w:r>
              <w:rPr>
                <w:u w:val="single"/>
              </w:rPr>
              <w:t xml:space="preserve">    </w:t>
            </w:r>
            <w:r w:rsidRPr="00CD0A1B">
              <w:rPr>
                <w:u w:val="single"/>
              </w:rPr>
              <w:t>:</w:t>
            </w:r>
          </w:p>
          <w:p w:rsidR="00CD0A1B" w:rsidRPr="00CD0A1B" w:rsidRDefault="00CD0A1B" w:rsidP="00CD0A1B">
            <w:pPr>
              <w:pStyle w:val="Brezrazmikov"/>
              <w:jc w:val="both"/>
              <w:rPr>
                <w:sz w:val="10"/>
                <w:szCs w:val="10"/>
                <w:u w:val="single"/>
              </w:rPr>
            </w:pPr>
          </w:p>
          <w:p w:rsidR="00CD0A1B" w:rsidRDefault="00CD0A1B" w:rsidP="00CD0A1B">
            <w:pPr>
              <w:pStyle w:val="Brezrazmikov"/>
              <w:jc w:val="both"/>
            </w:pPr>
            <w:r>
              <w:t>Naročnik roka plačila ne bo spreminjal.</w:t>
            </w:r>
          </w:p>
          <w:p w:rsidR="00CD0A1B" w:rsidRDefault="00CD0A1B" w:rsidP="00CD0A1B">
            <w:pPr>
              <w:pStyle w:val="Brezrazmikov"/>
              <w:jc w:val="both"/>
            </w:pPr>
          </w:p>
          <w:p w:rsidR="00787943" w:rsidRDefault="00787943" w:rsidP="00ED4B32">
            <w:pPr>
              <w:pStyle w:val="Brezrazmikov"/>
              <w:jc w:val="both"/>
            </w:pPr>
            <w:r>
              <w:t xml:space="preserve">Ukrep, določen v 64. členu </w:t>
            </w:r>
            <w:r w:rsidR="00CD0A1B">
              <w:t>Zakona o interventnih za zajezitev epidemije COVID-19 in omilitev njenih posledic (Uradni list št. 49/2020; ZIUZEOP), kateri določa, da je plačilni rok za neposredne in posredne uporabnike proračuna za plačila zasebnim subjektom,</w:t>
            </w:r>
            <w:r w:rsidR="00ED4B32">
              <w:t xml:space="preserve"> osem dni, </w:t>
            </w:r>
            <w:r w:rsidR="00ED4B32">
              <w:t>skladno z 20. členom ZIUZEOP</w:t>
            </w:r>
            <w:bookmarkStart w:id="0" w:name="_GoBack"/>
            <w:bookmarkEnd w:id="0"/>
            <w:r w:rsidR="00ED4B32">
              <w:t xml:space="preserve"> velja do 31.5.2020.</w:t>
            </w:r>
          </w:p>
        </w:tc>
      </w:tr>
    </w:tbl>
    <w:p w:rsidR="00787943" w:rsidRDefault="00787943" w:rsidP="00787943">
      <w:pPr>
        <w:pStyle w:val="Brezrazmikov"/>
      </w:pPr>
    </w:p>
    <w:p w:rsidR="00787943" w:rsidRDefault="00787943" w:rsidP="00787943">
      <w:pPr>
        <w:pStyle w:val="Brezrazmikov"/>
      </w:pPr>
    </w:p>
    <w:p w:rsidR="00787943" w:rsidRDefault="00787943" w:rsidP="00787943">
      <w:pPr>
        <w:pStyle w:val="Brezrazmikov"/>
      </w:pPr>
    </w:p>
    <w:sectPr w:rsidR="00787943" w:rsidSect="00787943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43"/>
    <w:rsid w:val="001E5FD5"/>
    <w:rsid w:val="003745DB"/>
    <w:rsid w:val="003A3B9E"/>
    <w:rsid w:val="00662FD4"/>
    <w:rsid w:val="007157B9"/>
    <w:rsid w:val="00787943"/>
    <w:rsid w:val="00CD0A1B"/>
    <w:rsid w:val="00E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135EE-3722-407A-B9FC-2E4C4388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5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87943"/>
    <w:pPr>
      <w:spacing w:after="0" w:line="240" w:lineRule="auto"/>
    </w:pPr>
  </w:style>
  <w:style w:type="table" w:styleId="Tabelamrea">
    <w:name w:val="Table Grid"/>
    <w:basedOn w:val="Navadnatabela"/>
    <w:uiPriority w:val="39"/>
    <w:rsid w:val="00787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2">
    <w:name w:val="Body Text 2"/>
    <w:basedOn w:val="Navaden"/>
    <w:link w:val="Telobesedila2Znak"/>
    <w:rsid w:val="007157B9"/>
    <w:pPr>
      <w:jc w:val="both"/>
    </w:pPr>
    <w:rPr>
      <w:rFonts w:ascii="Arial" w:hAnsi="Arial"/>
    </w:rPr>
  </w:style>
  <w:style w:type="character" w:customStyle="1" w:styleId="Telobesedila2Znak">
    <w:name w:val="Telo besedila 2 Znak"/>
    <w:basedOn w:val="Privzetapisavaodstavka"/>
    <w:link w:val="Telobesedila2"/>
    <w:rsid w:val="007157B9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TS.</dc:creator>
  <cp:keywords/>
  <dc:description/>
  <cp:lastModifiedBy>Tatjana TS.</cp:lastModifiedBy>
  <cp:revision>3</cp:revision>
  <cp:lastPrinted>2020-06-23T08:00:00Z</cp:lastPrinted>
  <dcterms:created xsi:type="dcterms:W3CDTF">2020-06-23T07:02:00Z</dcterms:created>
  <dcterms:modified xsi:type="dcterms:W3CDTF">2020-06-23T12:04:00Z</dcterms:modified>
</cp:coreProperties>
</file>